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6197" w14:textId="7A0323D0" w:rsidR="005D2C9A" w:rsidRPr="00643C3F" w:rsidRDefault="005D2C9A" w:rsidP="005D2C9A">
      <w:pPr>
        <w:ind w:left="720" w:hanging="720"/>
        <w:rPr>
          <w:rFonts w:ascii="Calibri" w:hAnsi="Calibri" w:cs="Calibri"/>
          <w:b/>
          <w:bCs/>
          <w:color w:val="000000"/>
          <w:spacing w:val="-2"/>
          <w:w w:val="85"/>
          <w:sz w:val="28"/>
          <w:szCs w:val="28"/>
          <w:shd w:val="clear" w:color="auto" w:fill="B4C5E7"/>
        </w:rPr>
      </w:pPr>
      <w:r w:rsidRPr="00643C3F">
        <w:rPr>
          <w:rFonts w:ascii="Calibri" w:hAnsi="Calibri" w:cs="Calibri"/>
          <w:b/>
          <w:bCs/>
          <w:sz w:val="28"/>
          <w:szCs w:val="28"/>
        </w:rPr>
        <w:t>Appendix 2</w:t>
      </w:r>
      <w:r w:rsidR="00643C3F">
        <w:rPr>
          <w:rFonts w:ascii="Calibri" w:hAnsi="Calibri" w:cs="Calibri"/>
          <w:b/>
          <w:bCs/>
          <w:sz w:val="28"/>
          <w:szCs w:val="28"/>
        </w:rPr>
        <w:t>: SAFEGUARDING VULNERABLE ADULTS</w:t>
      </w:r>
    </w:p>
    <w:p w14:paraId="6A3F62BB" w14:textId="77777777" w:rsidR="005D2C9A" w:rsidRPr="00643C3F" w:rsidRDefault="005D2C9A" w:rsidP="005D2C9A">
      <w:pPr>
        <w:pStyle w:val="BodyText"/>
        <w:spacing w:line="242" w:lineRule="auto"/>
        <w:ind w:left="217" w:right="291"/>
        <w:rPr>
          <w:rFonts w:ascii="Calibri" w:hAnsi="Calibri" w:cs="Calibri"/>
          <w:spacing w:val="-6"/>
        </w:rPr>
      </w:pPr>
    </w:p>
    <w:p w14:paraId="622C90B7" w14:textId="7CA0020D" w:rsidR="005D2C9A" w:rsidRPr="00643C3F" w:rsidRDefault="00643C3F" w:rsidP="005D2C9A">
      <w:pPr>
        <w:pStyle w:val="BodyText"/>
        <w:spacing w:line="242" w:lineRule="auto"/>
        <w:ind w:left="217" w:right="291"/>
        <w:rPr>
          <w:rFonts w:ascii="Calibri" w:hAnsi="Calibri" w:cs="Calibri"/>
          <w:b/>
          <w:bCs/>
          <w:spacing w:val="-6"/>
          <w:sz w:val="22"/>
          <w:szCs w:val="22"/>
        </w:rPr>
      </w:pPr>
      <w:r w:rsidRPr="00643C3F">
        <w:rPr>
          <w:rFonts w:ascii="Calibri" w:hAnsi="Calibri" w:cs="Calibri"/>
          <w:b/>
          <w:bCs/>
          <w:spacing w:val="-6"/>
          <w:sz w:val="22"/>
          <w:szCs w:val="22"/>
        </w:rPr>
        <w:t xml:space="preserve">Overview and safeguarding </w:t>
      </w:r>
      <w:r>
        <w:rPr>
          <w:rFonts w:ascii="Calibri" w:hAnsi="Calibri" w:cs="Calibri"/>
          <w:b/>
          <w:bCs/>
          <w:spacing w:val="-6"/>
          <w:sz w:val="22"/>
          <w:szCs w:val="22"/>
        </w:rPr>
        <w:t>guidance</w:t>
      </w:r>
    </w:p>
    <w:p w14:paraId="4F91D813" w14:textId="77777777" w:rsidR="00643C3F" w:rsidRPr="00643C3F" w:rsidRDefault="00643C3F" w:rsidP="005D2C9A">
      <w:pPr>
        <w:pStyle w:val="BodyText"/>
        <w:spacing w:line="242" w:lineRule="auto"/>
        <w:ind w:left="217" w:right="291"/>
        <w:rPr>
          <w:rFonts w:ascii="Calibri" w:hAnsi="Calibri" w:cs="Calibri"/>
          <w:spacing w:val="-6"/>
          <w:sz w:val="22"/>
          <w:szCs w:val="22"/>
        </w:rPr>
      </w:pPr>
    </w:p>
    <w:p w14:paraId="7970FBAF" w14:textId="0AB3E179" w:rsidR="005D2C9A" w:rsidRPr="00643C3F" w:rsidRDefault="005D2C9A" w:rsidP="005D2C9A">
      <w:pPr>
        <w:pStyle w:val="BodyText"/>
        <w:spacing w:line="242" w:lineRule="auto"/>
        <w:ind w:left="217" w:right="291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spacing w:val="-6"/>
          <w:sz w:val="22"/>
          <w:szCs w:val="22"/>
        </w:rPr>
        <w:t>Neighbourhood Watch seeks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to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serve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needs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of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those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who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are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vulnerable</w:t>
      </w:r>
      <w:r w:rsidRPr="00643C3F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in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 xml:space="preserve">our </w:t>
      </w:r>
      <w:r w:rsidRPr="00643C3F">
        <w:rPr>
          <w:rFonts w:ascii="Calibri" w:hAnsi="Calibri" w:cs="Calibri"/>
          <w:w w:val="90"/>
          <w:sz w:val="22"/>
          <w:szCs w:val="22"/>
        </w:rPr>
        <w:t>community by supporting and promoting an individual’s holistic development.</w:t>
      </w:r>
      <w:r w:rsidRPr="00643C3F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In doing so </w:t>
      </w:r>
      <w:r w:rsidRPr="00643C3F">
        <w:rPr>
          <w:rFonts w:ascii="Calibri" w:hAnsi="Calibri" w:cs="Calibri"/>
          <w:spacing w:val="-6"/>
          <w:sz w:val="22"/>
          <w:szCs w:val="22"/>
        </w:rPr>
        <w:t>Neighbourhood Watch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 takes seriously the needs and welfare of all those who </w:t>
      </w:r>
      <w:r w:rsidRPr="00643C3F">
        <w:rPr>
          <w:rFonts w:ascii="Calibri" w:hAnsi="Calibri" w:cs="Calibri"/>
          <w:spacing w:val="-4"/>
          <w:sz w:val="22"/>
          <w:szCs w:val="22"/>
        </w:rPr>
        <w:t>are in our communities and those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involved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in</w:t>
      </w:r>
      <w:r w:rsidRPr="00643C3F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Neighbourhood Watch</w:t>
      </w:r>
      <w:r w:rsidRPr="00643C3F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activities.</w:t>
      </w:r>
    </w:p>
    <w:p w14:paraId="7E746148" w14:textId="77777777" w:rsidR="005D2C9A" w:rsidRPr="00643C3F" w:rsidRDefault="005D2C9A" w:rsidP="005D2C9A">
      <w:pPr>
        <w:pStyle w:val="BodyText"/>
        <w:spacing w:before="19"/>
        <w:rPr>
          <w:rFonts w:ascii="Calibri" w:hAnsi="Calibri" w:cs="Calibri"/>
          <w:sz w:val="22"/>
          <w:szCs w:val="22"/>
        </w:rPr>
      </w:pPr>
    </w:p>
    <w:p w14:paraId="51C4F8F9" w14:textId="0498D4F5" w:rsidR="005D2C9A" w:rsidRPr="00643C3F" w:rsidRDefault="005D2C9A" w:rsidP="005D2C9A">
      <w:pPr>
        <w:pStyle w:val="BodyText"/>
        <w:spacing w:line="244" w:lineRule="auto"/>
        <w:ind w:left="217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spacing w:val="-6"/>
          <w:sz w:val="22"/>
          <w:szCs w:val="22"/>
        </w:rPr>
        <w:t>Neighbourhood Watch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 aims to ensure that all adults are welcomed into a safe, caring, environment with a positive </w:t>
      </w:r>
      <w:r w:rsidRPr="00643C3F">
        <w:rPr>
          <w:rFonts w:ascii="Calibri" w:hAnsi="Calibri" w:cs="Calibri"/>
          <w:spacing w:val="-2"/>
          <w:sz w:val="22"/>
          <w:szCs w:val="22"/>
        </w:rPr>
        <w:t>atmosphere.</w:t>
      </w:r>
    </w:p>
    <w:p w14:paraId="0C903F01" w14:textId="77777777" w:rsidR="005D2C9A" w:rsidRPr="00643C3F" w:rsidRDefault="005D2C9A" w:rsidP="005D2C9A">
      <w:pPr>
        <w:pStyle w:val="BodyText"/>
        <w:spacing w:before="18"/>
        <w:rPr>
          <w:rFonts w:ascii="Calibri" w:hAnsi="Calibri" w:cs="Calibri"/>
          <w:sz w:val="22"/>
          <w:szCs w:val="22"/>
        </w:rPr>
      </w:pPr>
    </w:p>
    <w:p w14:paraId="14CDB4F9" w14:textId="44D551AC" w:rsidR="005D2C9A" w:rsidRPr="00643C3F" w:rsidRDefault="005D2C9A" w:rsidP="005D2C9A">
      <w:pPr>
        <w:pStyle w:val="BodyText"/>
        <w:spacing w:line="242" w:lineRule="auto"/>
        <w:ind w:left="217" w:right="243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spacing w:val="-6"/>
          <w:sz w:val="22"/>
          <w:szCs w:val="22"/>
        </w:rPr>
        <w:t>Neighbourhood Watch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recognises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that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there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is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difference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between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‘safeguarding’</w:t>
      </w:r>
      <w:r w:rsidRPr="00643C3F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and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‘protection’. ‘Safeguarding’ is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everyone’s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responsibility;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that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also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for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example,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involves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how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we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communicate concerns, our understanding of how and when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 xml:space="preserve">to share information, demonstrating accountability, </w:t>
      </w:r>
      <w:r w:rsidRPr="00643C3F">
        <w:rPr>
          <w:rFonts w:ascii="Calibri" w:hAnsi="Calibri" w:cs="Calibri"/>
          <w:w w:val="90"/>
          <w:sz w:val="22"/>
          <w:szCs w:val="22"/>
        </w:rPr>
        <w:t>adherence to an agreed policy and procedures.</w:t>
      </w:r>
      <w:r w:rsidRPr="00643C3F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‘Protection’ is a </w:t>
      </w:r>
      <w:r w:rsidRPr="00643C3F">
        <w:rPr>
          <w:rFonts w:ascii="Calibri" w:hAnsi="Calibri" w:cs="Calibri"/>
          <w:i/>
          <w:w w:val="90"/>
          <w:sz w:val="22"/>
          <w:szCs w:val="22"/>
        </w:rPr>
        <w:t xml:space="preserve">statutory 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responsibility in response to </w:t>
      </w:r>
      <w:r w:rsidRPr="00643C3F">
        <w:rPr>
          <w:rFonts w:ascii="Calibri" w:hAnsi="Calibri" w:cs="Calibri"/>
          <w:spacing w:val="-6"/>
          <w:sz w:val="22"/>
          <w:szCs w:val="22"/>
        </w:rPr>
        <w:t>individual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cases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whereby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possible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or</w:t>
      </w:r>
      <w:r w:rsidRPr="00643C3F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actual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risk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of</w:t>
      </w:r>
      <w:r w:rsidRPr="00643C3F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harm</w:t>
      </w:r>
      <w:r w:rsidRPr="00643C3F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has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been</w:t>
      </w:r>
      <w:r w:rsidRPr="00643C3F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identified.</w:t>
      </w:r>
      <w:r w:rsidRPr="00643C3F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This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policy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and accompanying procedures are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to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provide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our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staff and volunteers with guidance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in safeguarding and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 xml:space="preserve">protecting </w:t>
      </w:r>
      <w:r w:rsidRPr="00643C3F">
        <w:rPr>
          <w:rFonts w:ascii="Calibri" w:hAnsi="Calibri" w:cs="Calibri"/>
          <w:sz w:val="22"/>
          <w:szCs w:val="22"/>
        </w:rPr>
        <w:t>vulnerable</w:t>
      </w:r>
      <w:r w:rsidRPr="00643C3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adults.</w:t>
      </w:r>
    </w:p>
    <w:p w14:paraId="58A1FE82" w14:textId="77777777" w:rsidR="005D2C9A" w:rsidRPr="00643C3F" w:rsidRDefault="005D2C9A" w:rsidP="005D2C9A">
      <w:pPr>
        <w:pStyle w:val="BodyText"/>
        <w:spacing w:before="24"/>
        <w:rPr>
          <w:rFonts w:ascii="Calibri" w:hAnsi="Calibri" w:cs="Calibri"/>
          <w:i/>
          <w:sz w:val="22"/>
          <w:szCs w:val="22"/>
        </w:rPr>
      </w:pPr>
    </w:p>
    <w:p w14:paraId="51A55FA6" w14:textId="77777777" w:rsidR="000F3346" w:rsidRPr="00643C3F" w:rsidRDefault="005D2C9A" w:rsidP="000F3346">
      <w:pPr>
        <w:pStyle w:val="BodyText"/>
        <w:spacing w:line="242" w:lineRule="auto"/>
        <w:ind w:left="217" w:right="243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w w:val="90"/>
          <w:sz w:val="22"/>
          <w:szCs w:val="22"/>
        </w:rPr>
        <w:t xml:space="preserve">Safeguarding vulnerable adults against potential abuse/harm is fundamental to </w:t>
      </w:r>
      <w:r w:rsidRPr="00643C3F">
        <w:rPr>
          <w:rFonts w:ascii="Calibri" w:hAnsi="Calibri" w:cs="Calibri"/>
          <w:spacing w:val="-6"/>
          <w:sz w:val="22"/>
          <w:szCs w:val="22"/>
        </w:rPr>
        <w:t>Neighbourhood Watch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 work </w:t>
      </w:r>
      <w:r w:rsidRPr="00643C3F">
        <w:rPr>
          <w:rFonts w:ascii="Calibri" w:hAnsi="Calibri" w:cs="Calibri"/>
          <w:spacing w:val="-4"/>
          <w:sz w:val="22"/>
          <w:szCs w:val="22"/>
        </w:rPr>
        <w:t>practice,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and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the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organisation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recognises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that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it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has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</w:t>
      </w:r>
      <w:r w:rsidRPr="00643C3F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clear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duty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to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promote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practice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 xml:space="preserve">which </w:t>
      </w:r>
      <w:r w:rsidRPr="00643C3F">
        <w:rPr>
          <w:rFonts w:ascii="Calibri" w:hAnsi="Calibri" w:cs="Calibri"/>
          <w:sz w:val="22"/>
          <w:szCs w:val="22"/>
        </w:rPr>
        <w:t>safeguards</w:t>
      </w:r>
      <w:r w:rsidRPr="00643C3F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vulnerable</w:t>
      </w:r>
      <w:r w:rsidRPr="00643C3F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adults.</w:t>
      </w:r>
      <w:r w:rsidR="000F3346" w:rsidRPr="00643C3F">
        <w:rPr>
          <w:rFonts w:ascii="Calibri" w:hAnsi="Calibri" w:cs="Calibri"/>
          <w:sz w:val="22"/>
          <w:szCs w:val="22"/>
        </w:rPr>
        <w:t xml:space="preserve"> </w:t>
      </w:r>
    </w:p>
    <w:p w14:paraId="27C47EEE" w14:textId="77777777" w:rsidR="000F3346" w:rsidRPr="00643C3F" w:rsidRDefault="000F3346" w:rsidP="000F3346">
      <w:pPr>
        <w:pStyle w:val="BodyText"/>
        <w:spacing w:line="242" w:lineRule="auto"/>
        <w:ind w:left="217" w:right="243"/>
        <w:rPr>
          <w:rFonts w:ascii="Calibri" w:hAnsi="Calibri" w:cs="Calibri"/>
          <w:sz w:val="22"/>
          <w:szCs w:val="22"/>
        </w:rPr>
      </w:pPr>
    </w:p>
    <w:p w14:paraId="3FCFC2EA" w14:textId="505353D9" w:rsidR="005D2C9A" w:rsidRPr="00643C3F" w:rsidRDefault="005D2C9A" w:rsidP="000F3346">
      <w:pPr>
        <w:pStyle w:val="BodyText"/>
        <w:spacing w:line="242" w:lineRule="auto"/>
        <w:ind w:left="217" w:right="243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spacing w:val="-6"/>
          <w:sz w:val="22"/>
          <w:szCs w:val="22"/>
        </w:rPr>
        <w:t>Neighbourhood Watch operates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with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awareness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of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the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potential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for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adult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abuse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to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occur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in any</w:t>
      </w:r>
      <w:r w:rsidRPr="00643C3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situation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 xml:space="preserve">and 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will act, where it finds or suspects that abuse is occurring, in a way that will ensure that the adult at risk is safeguarded/protected from further abuse. All allegations of abuse of an adult will be treated </w:t>
      </w:r>
      <w:r w:rsidRPr="00643C3F">
        <w:rPr>
          <w:rFonts w:ascii="Calibri" w:hAnsi="Calibri" w:cs="Calibri"/>
          <w:spacing w:val="-2"/>
          <w:sz w:val="22"/>
          <w:szCs w:val="22"/>
        </w:rPr>
        <w:t>seriously.</w:t>
      </w:r>
    </w:p>
    <w:p w14:paraId="4FCC9318" w14:textId="77777777" w:rsidR="00BB506D" w:rsidRPr="00643C3F" w:rsidRDefault="00BB506D" w:rsidP="005D2C9A">
      <w:pPr>
        <w:pStyle w:val="BodyText"/>
        <w:spacing w:line="242" w:lineRule="auto"/>
        <w:ind w:left="217" w:right="540"/>
        <w:rPr>
          <w:rFonts w:ascii="Calibri" w:hAnsi="Calibri" w:cs="Calibri"/>
          <w:spacing w:val="-2"/>
          <w:sz w:val="22"/>
          <w:szCs w:val="22"/>
        </w:rPr>
      </w:pPr>
    </w:p>
    <w:p w14:paraId="41964178" w14:textId="407D6FA9" w:rsidR="00BB506D" w:rsidRPr="00643C3F" w:rsidRDefault="00BB506D" w:rsidP="00BB506D">
      <w:pPr>
        <w:pStyle w:val="BodyText"/>
        <w:spacing w:line="242" w:lineRule="auto"/>
        <w:ind w:left="217" w:right="814"/>
        <w:jc w:val="both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w w:val="90"/>
          <w:sz w:val="22"/>
          <w:szCs w:val="22"/>
        </w:rPr>
        <w:t xml:space="preserve">If you suspect that an adult is being abused or at harm you should always discuss your concerns </w:t>
      </w:r>
      <w:r w:rsidRPr="00643C3F">
        <w:rPr>
          <w:rFonts w:ascii="Calibri" w:hAnsi="Calibri" w:cs="Calibri"/>
          <w:sz w:val="22"/>
          <w:szCs w:val="22"/>
        </w:rPr>
        <w:t>immediately</w:t>
      </w:r>
      <w:r w:rsidRPr="00643C3F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with</w:t>
      </w:r>
      <w:r w:rsidRPr="00643C3F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your</w:t>
      </w:r>
      <w:r w:rsidRPr="00643C3F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manager or Association Lead</w:t>
      </w:r>
    </w:p>
    <w:p w14:paraId="3C5A6B9D" w14:textId="77777777" w:rsidR="00BB506D" w:rsidRPr="00643C3F" w:rsidRDefault="00BB506D" w:rsidP="00BB506D">
      <w:pPr>
        <w:pStyle w:val="BodyText"/>
        <w:spacing w:before="21"/>
        <w:rPr>
          <w:rFonts w:ascii="Calibri" w:hAnsi="Calibri" w:cs="Calibri"/>
          <w:sz w:val="22"/>
          <w:szCs w:val="22"/>
        </w:rPr>
      </w:pPr>
    </w:p>
    <w:p w14:paraId="73DF49C3" w14:textId="2E2796B0" w:rsidR="00BB506D" w:rsidRPr="00643C3F" w:rsidRDefault="00BB506D" w:rsidP="00BB506D">
      <w:pPr>
        <w:pStyle w:val="BodyText"/>
        <w:spacing w:line="242" w:lineRule="auto"/>
        <w:ind w:left="217" w:right="540"/>
        <w:rPr>
          <w:rFonts w:ascii="Calibri" w:hAnsi="Calibri" w:cs="Calibri"/>
          <w:spacing w:val="-12"/>
          <w:sz w:val="22"/>
          <w:szCs w:val="22"/>
        </w:rPr>
      </w:pPr>
      <w:r w:rsidRPr="00643C3F">
        <w:rPr>
          <w:rFonts w:ascii="Calibri" w:hAnsi="Calibri" w:cs="Calibri"/>
          <w:w w:val="90"/>
          <w:sz w:val="22"/>
          <w:szCs w:val="22"/>
        </w:rPr>
        <w:t xml:space="preserve">Where additional advice/support is required or external referral to Adult Social Care, </w:t>
      </w:r>
      <w:r w:rsidRPr="00643C3F">
        <w:rPr>
          <w:rFonts w:ascii="Calibri" w:hAnsi="Calibri" w:cs="Calibri"/>
          <w:spacing w:val="-6"/>
          <w:sz w:val="22"/>
          <w:szCs w:val="22"/>
        </w:rPr>
        <w:t>the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Neighborhood Watch Network Safeguarding Lead and or your Association Safeguarding Lead.</w:t>
      </w:r>
    </w:p>
    <w:p w14:paraId="2B79A18E" w14:textId="77777777" w:rsidR="00BB506D" w:rsidRPr="00643C3F" w:rsidRDefault="00BB506D" w:rsidP="00BB506D">
      <w:pPr>
        <w:pStyle w:val="BodyText"/>
        <w:spacing w:line="242" w:lineRule="auto"/>
        <w:ind w:left="217" w:right="540"/>
        <w:rPr>
          <w:rFonts w:ascii="Calibri" w:hAnsi="Calibri" w:cs="Calibri"/>
          <w:spacing w:val="-12"/>
          <w:sz w:val="22"/>
          <w:szCs w:val="22"/>
        </w:rPr>
      </w:pPr>
    </w:p>
    <w:p w14:paraId="5C26F489" w14:textId="77777777" w:rsidR="00BB506D" w:rsidRPr="00643C3F" w:rsidRDefault="00BB506D" w:rsidP="00BB506D">
      <w:pPr>
        <w:spacing w:line="242" w:lineRule="auto"/>
        <w:ind w:left="217" w:right="243"/>
        <w:rPr>
          <w:rFonts w:ascii="Calibri" w:hAnsi="Calibri" w:cs="Calibri"/>
          <w:i/>
        </w:rPr>
      </w:pPr>
      <w:r w:rsidRPr="00643C3F">
        <w:rPr>
          <w:rFonts w:ascii="Calibri" w:hAnsi="Calibri" w:cs="Calibri"/>
          <w:w w:val="90"/>
        </w:rPr>
        <w:t>An adult’s ‘</w:t>
      </w:r>
      <w:r w:rsidRPr="00643C3F">
        <w:rPr>
          <w:rFonts w:ascii="Calibri" w:hAnsi="Calibri" w:cs="Calibri"/>
          <w:w w:val="90"/>
          <w:u w:val="single"/>
        </w:rPr>
        <w:t>right to consent’</w:t>
      </w:r>
      <w:r w:rsidRPr="00643C3F">
        <w:rPr>
          <w:rFonts w:ascii="Calibri" w:hAnsi="Calibri" w:cs="Calibri"/>
          <w:w w:val="90"/>
        </w:rPr>
        <w:t xml:space="preserve"> marks the </w:t>
      </w:r>
      <w:r w:rsidRPr="00643C3F">
        <w:rPr>
          <w:rFonts w:ascii="Calibri" w:hAnsi="Calibri" w:cs="Calibri"/>
          <w:i/>
          <w:w w:val="90"/>
        </w:rPr>
        <w:t xml:space="preserve">fundamental difference between approaches in safeguarding </w:t>
      </w:r>
      <w:r w:rsidRPr="00643C3F">
        <w:rPr>
          <w:rFonts w:ascii="Calibri" w:hAnsi="Calibri" w:cs="Calibri"/>
          <w:i/>
          <w:spacing w:val="-4"/>
        </w:rPr>
        <w:t>adults</w:t>
      </w:r>
      <w:r w:rsidRPr="00643C3F">
        <w:rPr>
          <w:rFonts w:ascii="Calibri" w:hAnsi="Calibri" w:cs="Calibri"/>
          <w:i/>
          <w:spacing w:val="-16"/>
        </w:rPr>
        <w:t xml:space="preserve"> </w:t>
      </w:r>
      <w:r w:rsidRPr="00643C3F">
        <w:rPr>
          <w:rFonts w:ascii="Calibri" w:hAnsi="Calibri" w:cs="Calibri"/>
          <w:i/>
          <w:spacing w:val="-4"/>
        </w:rPr>
        <w:t>and</w:t>
      </w:r>
      <w:r w:rsidRPr="00643C3F">
        <w:rPr>
          <w:rFonts w:ascii="Calibri" w:hAnsi="Calibri" w:cs="Calibri"/>
          <w:i/>
          <w:spacing w:val="-14"/>
        </w:rPr>
        <w:t xml:space="preserve"> </w:t>
      </w:r>
      <w:r w:rsidRPr="00643C3F">
        <w:rPr>
          <w:rFonts w:ascii="Calibri" w:hAnsi="Calibri" w:cs="Calibri"/>
          <w:i/>
          <w:spacing w:val="-4"/>
        </w:rPr>
        <w:t>safeguarding</w:t>
      </w:r>
      <w:r w:rsidRPr="00643C3F">
        <w:rPr>
          <w:rFonts w:ascii="Calibri" w:hAnsi="Calibri" w:cs="Calibri"/>
          <w:i/>
          <w:spacing w:val="-16"/>
        </w:rPr>
        <w:t xml:space="preserve"> </w:t>
      </w:r>
      <w:r w:rsidRPr="00643C3F">
        <w:rPr>
          <w:rFonts w:ascii="Calibri" w:hAnsi="Calibri" w:cs="Calibri"/>
          <w:i/>
          <w:spacing w:val="-4"/>
        </w:rPr>
        <w:t>children.</w:t>
      </w:r>
    </w:p>
    <w:p w14:paraId="5D801784" w14:textId="77777777" w:rsidR="00BB506D" w:rsidRPr="00643C3F" w:rsidRDefault="00BB506D" w:rsidP="00BB506D">
      <w:pPr>
        <w:pStyle w:val="BodyText"/>
        <w:spacing w:before="20"/>
        <w:rPr>
          <w:rFonts w:ascii="Calibri" w:hAnsi="Calibri" w:cs="Calibri"/>
          <w:i/>
          <w:sz w:val="22"/>
          <w:szCs w:val="22"/>
        </w:rPr>
      </w:pPr>
    </w:p>
    <w:p w14:paraId="16130470" w14:textId="77777777" w:rsidR="00BB506D" w:rsidRPr="00643C3F" w:rsidRDefault="00BB506D" w:rsidP="00BB506D">
      <w:pPr>
        <w:pStyle w:val="BodyText"/>
        <w:spacing w:line="242" w:lineRule="auto"/>
        <w:ind w:left="217" w:right="540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w w:val="90"/>
          <w:sz w:val="22"/>
          <w:szCs w:val="22"/>
        </w:rPr>
        <w:t>Principals around empowerment require a pro-active approach to seeking consent, especially when</w:t>
      </w:r>
      <w:r w:rsidRPr="00643C3F">
        <w:rPr>
          <w:rFonts w:ascii="Calibri" w:hAnsi="Calibri" w:cs="Calibri"/>
          <w:spacing w:val="80"/>
          <w:sz w:val="22"/>
          <w:szCs w:val="22"/>
        </w:rPr>
        <w:t xml:space="preserve"> </w:t>
      </w:r>
      <w:proofErr w:type="spellStart"/>
      <w:r w:rsidRPr="00643C3F">
        <w:rPr>
          <w:rFonts w:ascii="Calibri" w:hAnsi="Calibri" w:cs="Calibri"/>
          <w:spacing w:val="-6"/>
          <w:sz w:val="22"/>
          <w:szCs w:val="22"/>
        </w:rPr>
        <w:t>maximising</w:t>
      </w:r>
      <w:proofErr w:type="spellEnd"/>
      <w:r w:rsidRPr="00643C3F">
        <w:rPr>
          <w:rFonts w:ascii="Calibri" w:hAnsi="Calibri" w:cs="Calibri"/>
          <w:spacing w:val="-6"/>
          <w:sz w:val="22"/>
          <w:szCs w:val="22"/>
        </w:rPr>
        <w:t xml:space="preserve"> an adult’s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involvement in decisions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about their care,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safety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and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>protection and</w:t>
      </w:r>
      <w:r w:rsidRPr="00643C3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6"/>
          <w:sz w:val="22"/>
          <w:szCs w:val="22"/>
        </w:rPr>
        <w:t xml:space="preserve">this </w:t>
      </w:r>
      <w:r w:rsidRPr="00643C3F">
        <w:rPr>
          <w:rFonts w:ascii="Calibri" w:hAnsi="Calibri" w:cs="Calibri"/>
          <w:b/>
          <w:spacing w:val="-4"/>
          <w:sz w:val="22"/>
          <w:szCs w:val="22"/>
        </w:rPr>
        <w:t>must</w:t>
      </w:r>
      <w:r w:rsidRPr="00643C3F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include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decisions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around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raising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safeguarding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concern.</w:t>
      </w:r>
    </w:p>
    <w:p w14:paraId="729DFC39" w14:textId="77777777" w:rsidR="00BB506D" w:rsidRPr="00643C3F" w:rsidRDefault="00BB506D" w:rsidP="00BB506D">
      <w:pPr>
        <w:pStyle w:val="BodyText"/>
        <w:spacing w:before="18"/>
        <w:rPr>
          <w:rFonts w:ascii="Calibri" w:hAnsi="Calibri" w:cs="Calibri"/>
          <w:sz w:val="22"/>
          <w:szCs w:val="22"/>
        </w:rPr>
      </w:pPr>
    </w:p>
    <w:p w14:paraId="31E2181C" w14:textId="77777777" w:rsidR="00BB506D" w:rsidRPr="00643C3F" w:rsidRDefault="00BB506D" w:rsidP="00BB506D">
      <w:pPr>
        <w:pStyle w:val="BodyText"/>
        <w:spacing w:before="1" w:line="242" w:lineRule="auto"/>
        <w:ind w:left="217" w:right="939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w w:val="90"/>
          <w:sz w:val="22"/>
          <w:szCs w:val="22"/>
        </w:rPr>
        <w:t xml:space="preserve">A person </w:t>
      </w:r>
      <w:r w:rsidRPr="00643C3F">
        <w:rPr>
          <w:rFonts w:ascii="Calibri" w:hAnsi="Calibri" w:cs="Calibri"/>
          <w:i/>
          <w:w w:val="90"/>
          <w:sz w:val="22"/>
          <w:szCs w:val="22"/>
        </w:rPr>
        <w:t>has</w:t>
      </w:r>
      <w:r w:rsidRPr="00643C3F">
        <w:rPr>
          <w:rFonts w:ascii="Calibri" w:hAnsi="Calibri" w:cs="Calibri"/>
          <w:i/>
          <w:spacing w:val="-1"/>
          <w:w w:val="90"/>
          <w:sz w:val="22"/>
          <w:szCs w:val="22"/>
        </w:rPr>
        <w:t xml:space="preserve"> </w:t>
      </w:r>
      <w:r w:rsidRPr="00643C3F">
        <w:rPr>
          <w:rFonts w:ascii="Calibri" w:hAnsi="Calibri" w:cs="Calibri"/>
          <w:i/>
          <w:w w:val="90"/>
          <w:sz w:val="22"/>
          <w:szCs w:val="22"/>
        </w:rPr>
        <w:t xml:space="preserve">a right </w:t>
      </w:r>
      <w:r w:rsidRPr="00643C3F">
        <w:rPr>
          <w:rFonts w:ascii="Calibri" w:hAnsi="Calibri" w:cs="Calibri"/>
          <w:w w:val="90"/>
          <w:sz w:val="22"/>
          <w:szCs w:val="22"/>
        </w:rPr>
        <w:t xml:space="preserve">to take risks; however, safeguarding of vulnerable adults involves risk </w:t>
      </w:r>
      <w:r w:rsidRPr="00643C3F">
        <w:rPr>
          <w:rFonts w:ascii="Calibri" w:hAnsi="Calibri" w:cs="Calibri"/>
          <w:sz w:val="22"/>
          <w:szCs w:val="22"/>
        </w:rPr>
        <w:t>management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that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is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based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upon:</w:t>
      </w:r>
    </w:p>
    <w:p w14:paraId="49C3B852" w14:textId="77777777" w:rsidR="00BB506D" w:rsidRPr="00643C3F" w:rsidRDefault="00BB506D" w:rsidP="00BB506D">
      <w:pPr>
        <w:pStyle w:val="BodyText"/>
        <w:spacing w:before="13"/>
        <w:rPr>
          <w:rFonts w:ascii="Calibri" w:hAnsi="Calibri" w:cs="Calibri"/>
          <w:sz w:val="22"/>
          <w:szCs w:val="22"/>
        </w:rPr>
      </w:pPr>
    </w:p>
    <w:p w14:paraId="74830CEF" w14:textId="77777777" w:rsidR="00BB506D" w:rsidRPr="00643C3F" w:rsidRDefault="00BB506D" w:rsidP="00BB506D">
      <w:pPr>
        <w:pStyle w:val="ListParagraph"/>
        <w:numPr>
          <w:ilvl w:val="0"/>
          <w:numId w:val="1"/>
        </w:numPr>
        <w:tabs>
          <w:tab w:val="left" w:pos="1006"/>
        </w:tabs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understanding</w:t>
      </w:r>
      <w:r w:rsidRPr="00643C3F">
        <w:rPr>
          <w:rFonts w:ascii="Calibri" w:hAnsi="Calibri" w:cs="Calibri"/>
          <w:spacing w:val="16"/>
        </w:rPr>
        <w:t xml:space="preserve"> </w:t>
      </w:r>
      <w:r w:rsidRPr="00643C3F">
        <w:rPr>
          <w:rFonts w:ascii="Calibri" w:hAnsi="Calibri" w:cs="Calibri"/>
          <w:w w:val="90"/>
        </w:rPr>
        <w:t>the</w:t>
      </w:r>
      <w:r w:rsidRPr="00643C3F">
        <w:rPr>
          <w:rFonts w:ascii="Calibri" w:hAnsi="Calibri" w:cs="Calibri"/>
          <w:spacing w:val="14"/>
        </w:rPr>
        <w:t xml:space="preserve"> </w:t>
      </w:r>
      <w:r w:rsidRPr="00643C3F">
        <w:rPr>
          <w:rFonts w:ascii="Calibri" w:hAnsi="Calibri" w:cs="Calibri"/>
          <w:spacing w:val="-2"/>
          <w:w w:val="90"/>
        </w:rPr>
        <w:t>person</w:t>
      </w:r>
    </w:p>
    <w:p w14:paraId="62942349" w14:textId="77777777" w:rsidR="00BB506D" w:rsidRPr="00643C3F" w:rsidRDefault="00BB506D" w:rsidP="00BB506D">
      <w:pPr>
        <w:pStyle w:val="ListParagraph"/>
        <w:numPr>
          <w:ilvl w:val="0"/>
          <w:numId w:val="1"/>
        </w:numPr>
        <w:tabs>
          <w:tab w:val="left" w:pos="1006"/>
        </w:tabs>
        <w:spacing w:before="22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understanding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the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autonomy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of</w:t>
      </w:r>
      <w:r w:rsidRPr="00643C3F">
        <w:rPr>
          <w:rFonts w:ascii="Calibri" w:hAnsi="Calibri" w:cs="Calibri"/>
          <w:spacing w:val="6"/>
        </w:rPr>
        <w:t xml:space="preserve"> </w:t>
      </w:r>
      <w:r w:rsidRPr="00643C3F">
        <w:rPr>
          <w:rFonts w:ascii="Calibri" w:hAnsi="Calibri" w:cs="Calibri"/>
          <w:w w:val="90"/>
        </w:rPr>
        <w:t>the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person</w:t>
      </w:r>
      <w:r w:rsidRPr="00643C3F">
        <w:rPr>
          <w:rFonts w:ascii="Calibri" w:hAnsi="Calibri" w:cs="Calibri"/>
          <w:spacing w:val="6"/>
        </w:rPr>
        <w:t xml:space="preserve"> </w:t>
      </w:r>
      <w:r w:rsidRPr="00643C3F">
        <w:rPr>
          <w:rFonts w:ascii="Calibri" w:hAnsi="Calibri" w:cs="Calibri"/>
          <w:w w:val="90"/>
        </w:rPr>
        <w:t>and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how</w:t>
      </w:r>
      <w:r w:rsidRPr="00643C3F">
        <w:rPr>
          <w:rFonts w:ascii="Calibri" w:hAnsi="Calibri" w:cs="Calibri"/>
          <w:spacing w:val="6"/>
        </w:rPr>
        <w:t xml:space="preserve"> </w:t>
      </w:r>
      <w:r w:rsidRPr="00643C3F">
        <w:rPr>
          <w:rFonts w:ascii="Calibri" w:hAnsi="Calibri" w:cs="Calibri"/>
          <w:w w:val="90"/>
        </w:rPr>
        <w:t>they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view</w:t>
      </w:r>
      <w:r w:rsidRPr="00643C3F">
        <w:rPr>
          <w:rFonts w:ascii="Calibri" w:hAnsi="Calibri" w:cs="Calibri"/>
          <w:spacing w:val="6"/>
        </w:rPr>
        <w:t xml:space="preserve"> </w:t>
      </w:r>
      <w:r w:rsidRPr="00643C3F">
        <w:rPr>
          <w:rFonts w:ascii="Calibri" w:hAnsi="Calibri" w:cs="Calibri"/>
          <w:w w:val="90"/>
        </w:rPr>
        <w:t>the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risks</w:t>
      </w:r>
      <w:r w:rsidRPr="00643C3F">
        <w:rPr>
          <w:rFonts w:ascii="Calibri" w:hAnsi="Calibri" w:cs="Calibri"/>
          <w:spacing w:val="6"/>
        </w:rPr>
        <w:t xml:space="preserve"> </w:t>
      </w:r>
      <w:r w:rsidRPr="00643C3F">
        <w:rPr>
          <w:rFonts w:ascii="Calibri" w:hAnsi="Calibri" w:cs="Calibri"/>
          <w:w w:val="90"/>
        </w:rPr>
        <w:t>they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spacing w:val="-4"/>
          <w:w w:val="90"/>
        </w:rPr>
        <w:t>face</w:t>
      </w:r>
    </w:p>
    <w:p w14:paraId="681A881A" w14:textId="77777777" w:rsidR="00BB506D" w:rsidRPr="00643C3F" w:rsidRDefault="00BB506D" w:rsidP="00BB506D">
      <w:pPr>
        <w:pStyle w:val="ListParagraph"/>
        <w:numPr>
          <w:ilvl w:val="0"/>
          <w:numId w:val="1"/>
        </w:numPr>
        <w:tabs>
          <w:tab w:val="left" w:pos="1006"/>
        </w:tabs>
        <w:spacing w:before="23" w:line="249" w:lineRule="auto"/>
        <w:ind w:right="165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 xml:space="preserve">Some risks may be tolerated as the individual may feel that it enhances their life, but there may </w:t>
      </w:r>
      <w:r w:rsidRPr="00643C3F">
        <w:rPr>
          <w:rFonts w:ascii="Calibri" w:hAnsi="Calibri" w:cs="Calibri"/>
          <w:spacing w:val="-2"/>
        </w:rPr>
        <w:t>be</w:t>
      </w:r>
      <w:r w:rsidRPr="00643C3F">
        <w:rPr>
          <w:rFonts w:ascii="Calibri" w:hAnsi="Calibri" w:cs="Calibri"/>
          <w:spacing w:val="-12"/>
        </w:rPr>
        <w:t xml:space="preserve"> </w:t>
      </w:r>
      <w:r w:rsidRPr="00643C3F">
        <w:rPr>
          <w:rFonts w:ascii="Calibri" w:hAnsi="Calibri" w:cs="Calibri"/>
          <w:spacing w:val="-2"/>
        </w:rPr>
        <w:t>other</w:t>
      </w:r>
      <w:r w:rsidRPr="00643C3F">
        <w:rPr>
          <w:rFonts w:ascii="Calibri" w:hAnsi="Calibri" w:cs="Calibri"/>
          <w:spacing w:val="-11"/>
        </w:rPr>
        <w:t xml:space="preserve"> </w:t>
      </w:r>
      <w:r w:rsidRPr="00643C3F">
        <w:rPr>
          <w:rFonts w:ascii="Calibri" w:hAnsi="Calibri" w:cs="Calibri"/>
          <w:spacing w:val="-2"/>
        </w:rPr>
        <w:t>risks</w:t>
      </w:r>
      <w:r w:rsidRPr="00643C3F">
        <w:rPr>
          <w:rFonts w:ascii="Calibri" w:hAnsi="Calibri" w:cs="Calibri"/>
          <w:spacing w:val="-11"/>
        </w:rPr>
        <w:t xml:space="preserve"> </w:t>
      </w:r>
      <w:r w:rsidRPr="00643C3F">
        <w:rPr>
          <w:rFonts w:ascii="Calibri" w:hAnsi="Calibri" w:cs="Calibri"/>
          <w:spacing w:val="-2"/>
        </w:rPr>
        <w:t>which</w:t>
      </w:r>
      <w:r w:rsidRPr="00643C3F">
        <w:rPr>
          <w:rFonts w:ascii="Calibri" w:hAnsi="Calibri" w:cs="Calibri"/>
          <w:spacing w:val="-11"/>
        </w:rPr>
        <w:t xml:space="preserve"> </w:t>
      </w:r>
      <w:r w:rsidRPr="00643C3F">
        <w:rPr>
          <w:rFonts w:ascii="Calibri" w:hAnsi="Calibri" w:cs="Calibri"/>
          <w:spacing w:val="-2"/>
        </w:rPr>
        <w:t>they</w:t>
      </w:r>
      <w:r w:rsidRPr="00643C3F">
        <w:rPr>
          <w:rFonts w:ascii="Calibri" w:hAnsi="Calibri" w:cs="Calibri"/>
          <w:spacing w:val="-12"/>
        </w:rPr>
        <w:t xml:space="preserve"> </w:t>
      </w:r>
      <w:r w:rsidRPr="00643C3F">
        <w:rPr>
          <w:rFonts w:ascii="Calibri" w:hAnsi="Calibri" w:cs="Calibri"/>
          <w:spacing w:val="-2"/>
        </w:rPr>
        <w:t>want</w:t>
      </w:r>
      <w:r w:rsidRPr="00643C3F">
        <w:rPr>
          <w:rFonts w:ascii="Calibri" w:hAnsi="Calibri" w:cs="Calibri"/>
          <w:spacing w:val="-11"/>
        </w:rPr>
        <w:t xml:space="preserve"> </w:t>
      </w:r>
      <w:r w:rsidRPr="00643C3F">
        <w:rPr>
          <w:rFonts w:ascii="Calibri" w:hAnsi="Calibri" w:cs="Calibri"/>
          <w:spacing w:val="-2"/>
        </w:rPr>
        <w:t>to</w:t>
      </w:r>
      <w:r w:rsidRPr="00643C3F">
        <w:rPr>
          <w:rFonts w:ascii="Calibri" w:hAnsi="Calibri" w:cs="Calibri"/>
          <w:spacing w:val="-12"/>
        </w:rPr>
        <w:t xml:space="preserve"> </w:t>
      </w:r>
      <w:r w:rsidRPr="00643C3F">
        <w:rPr>
          <w:rFonts w:ascii="Calibri" w:hAnsi="Calibri" w:cs="Calibri"/>
          <w:spacing w:val="-2"/>
        </w:rPr>
        <w:t>eliminate</w:t>
      </w:r>
    </w:p>
    <w:p w14:paraId="0F683BC2" w14:textId="77777777" w:rsidR="00BB506D" w:rsidRPr="00643C3F" w:rsidRDefault="00BB506D" w:rsidP="00BB506D">
      <w:pPr>
        <w:spacing w:line="249" w:lineRule="auto"/>
        <w:rPr>
          <w:rFonts w:ascii="Calibri" w:hAnsi="Calibri" w:cs="Calibri"/>
        </w:rPr>
      </w:pPr>
    </w:p>
    <w:p w14:paraId="2CC94A02" w14:textId="77777777" w:rsidR="00BB506D" w:rsidRPr="00643C3F" w:rsidRDefault="00BB506D" w:rsidP="00BB506D">
      <w:pPr>
        <w:pStyle w:val="BodyText"/>
        <w:spacing w:before="144"/>
        <w:ind w:left="217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w w:val="90"/>
          <w:sz w:val="22"/>
          <w:szCs w:val="22"/>
        </w:rPr>
        <w:t>Usually,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identification</w:t>
      </w:r>
      <w:r w:rsidRPr="00643C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of</w:t>
      </w:r>
      <w:r w:rsidRPr="00643C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risk</w:t>
      </w:r>
      <w:r w:rsidRPr="00643C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should</w:t>
      </w:r>
      <w:r w:rsidRPr="00643C3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be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taken</w:t>
      </w:r>
      <w:r w:rsidRPr="00643C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with</w:t>
      </w:r>
      <w:r w:rsidRPr="00643C3F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the</w:t>
      </w:r>
      <w:r w:rsidRPr="00643C3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adult</w:t>
      </w:r>
      <w:r w:rsidRPr="00643C3F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who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has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been,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or</w:t>
      </w:r>
      <w:r w:rsidRPr="00643C3F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appears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to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be,</w:t>
      </w:r>
      <w:r w:rsidRPr="00643C3F">
        <w:rPr>
          <w:rFonts w:ascii="Calibri" w:hAnsi="Calibri" w:cs="Calibri"/>
          <w:sz w:val="22"/>
          <w:szCs w:val="22"/>
        </w:rPr>
        <w:t xml:space="preserve"> </w:t>
      </w:r>
      <w:r w:rsidRPr="00643C3F">
        <w:rPr>
          <w:rFonts w:ascii="Calibri" w:hAnsi="Calibri" w:cs="Calibri"/>
          <w:w w:val="90"/>
          <w:sz w:val="22"/>
          <w:szCs w:val="22"/>
        </w:rPr>
        <w:t>harmed</w:t>
      </w:r>
      <w:r w:rsidRPr="00643C3F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10"/>
          <w:w w:val="90"/>
          <w:sz w:val="22"/>
          <w:szCs w:val="22"/>
        </w:rPr>
        <w:t>-</w:t>
      </w:r>
    </w:p>
    <w:p w14:paraId="5E3FF3DC" w14:textId="77777777" w:rsidR="00BB506D" w:rsidRPr="00643C3F" w:rsidRDefault="00BB506D" w:rsidP="000F3346">
      <w:pPr>
        <w:pStyle w:val="Heading4"/>
        <w:spacing w:before="2"/>
        <w:ind w:left="217"/>
        <w:rPr>
          <w:rFonts w:ascii="Calibri" w:hAnsi="Calibri" w:cs="Calibri"/>
          <w:i w:val="0"/>
          <w:iCs w:val="0"/>
          <w:color w:val="auto"/>
          <w:spacing w:val="-2"/>
        </w:rPr>
      </w:pPr>
      <w:r w:rsidRPr="00643C3F">
        <w:rPr>
          <w:rFonts w:ascii="Calibri" w:hAnsi="Calibri" w:cs="Calibri"/>
          <w:i w:val="0"/>
          <w:iCs w:val="0"/>
          <w:color w:val="auto"/>
        </w:rPr>
        <w:lastRenderedPageBreak/>
        <w:t>unless</w:t>
      </w:r>
      <w:r w:rsidRPr="00643C3F">
        <w:rPr>
          <w:rFonts w:ascii="Calibri" w:hAnsi="Calibri" w:cs="Calibri"/>
          <w:i w:val="0"/>
          <w:iCs w:val="0"/>
          <w:color w:val="auto"/>
          <w:spacing w:val="-5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doing</w:t>
      </w:r>
      <w:r w:rsidRPr="00643C3F">
        <w:rPr>
          <w:rFonts w:ascii="Calibri" w:hAnsi="Calibri" w:cs="Calibri"/>
          <w:i w:val="0"/>
          <w:iCs w:val="0"/>
          <w:color w:val="auto"/>
          <w:spacing w:val="-4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so</w:t>
      </w:r>
      <w:r w:rsidRPr="00643C3F">
        <w:rPr>
          <w:rFonts w:ascii="Calibri" w:hAnsi="Calibri" w:cs="Calibri"/>
          <w:i w:val="0"/>
          <w:iCs w:val="0"/>
          <w:color w:val="auto"/>
          <w:spacing w:val="-6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increases</w:t>
      </w:r>
      <w:r w:rsidRPr="00643C3F">
        <w:rPr>
          <w:rFonts w:ascii="Calibri" w:hAnsi="Calibri" w:cs="Calibri"/>
          <w:i w:val="0"/>
          <w:iCs w:val="0"/>
          <w:color w:val="auto"/>
          <w:spacing w:val="-2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their</w:t>
      </w:r>
      <w:r w:rsidRPr="00643C3F">
        <w:rPr>
          <w:rFonts w:ascii="Calibri" w:hAnsi="Calibri" w:cs="Calibri"/>
          <w:i w:val="0"/>
          <w:iCs w:val="0"/>
          <w:color w:val="auto"/>
          <w:spacing w:val="-5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risk</w:t>
      </w:r>
      <w:r w:rsidRPr="00643C3F">
        <w:rPr>
          <w:rFonts w:ascii="Calibri" w:hAnsi="Calibri" w:cs="Calibri"/>
          <w:i w:val="0"/>
          <w:iCs w:val="0"/>
          <w:color w:val="auto"/>
          <w:spacing w:val="-4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of</w:t>
      </w:r>
      <w:r w:rsidRPr="00643C3F">
        <w:rPr>
          <w:rFonts w:ascii="Calibri" w:hAnsi="Calibri" w:cs="Calibri"/>
          <w:i w:val="0"/>
          <w:iCs w:val="0"/>
          <w:color w:val="auto"/>
          <w:spacing w:val="-4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harm</w:t>
      </w:r>
      <w:r w:rsidRPr="00643C3F">
        <w:rPr>
          <w:rFonts w:ascii="Calibri" w:hAnsi="Calibri" w:cs="Calibri"/>
          <w:i w:val="0"/>
          <w:iCs w:val="0"/>
          <w:color w:val="auto"/>
          <w:spacing w:val="-3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or</w:t>
      </w:r>
      <w:r w:rsidRPr="00643C3F">
        <w:rPr>
          <w:rFonts w:ascii="Calibri" w:hAnsi="Calibri" w:cs="Calibri"/>
          <w:i w:val="0"/>
          <w:iCs w:val="0"/>
          <w:color w:val="auto"/>
          <w:spacing w:val="-4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puts</w:t>
      </w:r>
      <w:r w:rsidRPr="00643C3F">
        <w:rPr>
          <w:rFonts w:ascii="Calibri" w:hAnsi="Calibri" w:cs="Calibri"/>
          <w:i w:val="0"/>
          <w:iCs w:val="0"/>
          <w:color w:val="auto"/>
          <w:spacing w:val="-3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others</w:t>
      </w:r>
      <w:r w:rsidRPr="00643C3F">
        <w:rPr>
          <w:rFonts w:ascii="Calibri" w:hAnsi="Calibri" w:cs="Calibri"/>
          <w:i w:val="0"/>
          <w:iCs w:val="0"/>
          <w:color w:val="auto"/>
          <w:spacing w:val="-4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</w:rPr>
        <w:t>at</w:t>
      </w:r>
      <w:r w:rsidRPr="00643C3F">
        <w:rPr>
          <w:rFonts w:ascii="Calibri" w:hAnsi="Calibri" w:cs="Calibri"/>
          <w:i w:val="0"/>
          <w:iCs w:val="0"/>
          <w:color w:val="auto"/>
          <w:spacing w:val="-4"/>
        </w:rPr>
        <w:t xml:space="preserve"> </w:t>
      </w:r>
      <w:r w:rsidRPr="00643C3F">
        <w:rPr>
          <w:rFonts w:ascii="Calibri" w:hAnsi="Calibri" w:cs="Calibri"/>
          <w:i w:val="0"/>
          <w:iCs w:val="0"/>
          <w:color w:val="auto"/>
          <w:spacing w:val="-2"/>
        </w:rPr>
        <w:t>risk.</w:t>
      </w:r>
    </w:p>
    <w:p w14:paraId="0E175ADC" w14:textId="77777777" w:rsidR="000F3346" w:rsidRPr="00643C3F" w:rsidRDefault="000F3346" w:rsidP="000F3346">
      <w:pPr>
        <w:rPr>
          <w:rFonts w:ascii="Calibri" w:hAnsi="Calibri" w:cs="Calibri"/>
        </w:rPr>
      </w:pPr>
    </w:p>
    <w:p w14:paraId="31056651" w14:textId="77777777" w:rsidR="000F3346" w:rsidRPr="00643C3F" w:rsidRDefault="000F3346" w:rsidP="000F3346">
      <w:pPr>
        <w:pStyle w:val="BodyText"/>
        <w:spacing w:before="1" w:line="242" w:lineRule="auto"/>
        <w:ind w:left="217" w:right="540"/>
        <w:rPr>
          <w:rFonts w:ascii="Calibri" w:hAnsi="Calibri" w:cs="Calibri"/>
          <w:sz w:val="22"/>
          <w:szCs w:val="22"/>
        </w:rPr>
      </w:pPr>
      <w:r w:rsidRPr="00643C3F">
        <w:rPr>
          <w:rFonts w:ascii="Calibri" w:hAnsi="Calibri" w:cs="Calibri"/>
          <w:spacing w:val="-4"/>
          <w:sz w:val="22"/>
          <w:szCs w:val="22"/>
        </w:rPr>
        <w:t>In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order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to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protect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those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who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lack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capacity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and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enable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them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to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take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part</w:t>
      </w:r>
      <w:r w:rsidRPr="00643C3F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much</w:t>
      </w:r>
      <w:r w:rsidRPr="00643C3F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as</w:t>
      </w:r>
      <w:r w:rsidRPr="00643C3F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>possible</w:t>
      </w:r>
      <w:r w:rsidRPr="00643C3F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643C3F">
        <w:rPr>
          <w:rFonts w:ascii="Calibri" w:hAnsi="Calibri" w:cs="Calibri"/>
          <w:spacing w:val="-4"/>
          <w:sz w:val="22"/>
          <w:szCs w:val="22"/>
        </w:rPr>
        <w:t xml:space="preserve">in </w:t>
      </w:r>
      <w:r w:rsidRPr="00643C3F">
        <w:rPr>
          <w:rFonts w:ascii="Calibri" w:hAnsi="Calibri" w:cs="Calibri"/>
          <w:w w:val="90"/>
          <w:sz w:val="22"/>
          <w:szCs w:val="22"/>
        </w:rPr>
        <w:t>decisions that affect them, the following five statutory principles which under pin the Mental Capacity</w:t>
      </w:r>
      <w:r w:rsidRPr="00643C3F">
        <w:rPr>
          <w:rFonts w:ascii="Calibri" w:hAnsi="Calibri" w:cs="Calibri"/>
          <w:sz w:val="22"/>
          <w:szCs w:val="22"/>
        </w:rPr>
        <w:t xml:space="preserve"> Act</w:t>
      </w:r>
      <w:r w:rsidRPr="00643C3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43C3F">
        <w:rPr>
          <w:rFonts w:ascii="Calibri" w:hAnsi="Calibri" w:cs="Calibri"/>
          <w:sz w:val="22"/>
          <w:szCs w:val="22"/>
        </w:rPr>
        <w:t>apply:</w:t>
      </w:r>
    </w:p>
    <w:p w14:paraId="3732F456" w14:textId="77777777" w:rsidR="000F3346" w:rsidRPr="00643C3F" w:rsidRDefault="000F3346" w:rsidP="000F3346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08578DD0" w14:textId="77777777" w:rsidR="000F3346" w:rsidRPr="00643C3F" w:rsidRDefault="000F3346" w:rsidP="000F3346">
      <w:pPr>
        <w:pStyle w:val="ListParagraph"/>
        <w:numPr>
          <w:ilvl w:val="0"/>
          <w:numId w:val="2"/>
        </w:numPr>
        <w:tabs>
          <w:tab w:val="left" w:pos="936"/>
        </w:tabs>
        <w:ind w:left="936" w:hanging="359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You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must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always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assume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a</w:t>
      </w:r>
      <w:r w:rsidRPr="00643C3F">
        <w:rPr>
          <w:rFonts w:ascii="Calibri" w:hAnsi="Calibri" w:cs="Calibri"/>
          <w:spacing w:val="6"/>
        </w:rPr>
        <w:t xml:space="preserve"> </w:t>
      </w:r>
      <w:r w:rsidRPr="00643C3F">
        <w:rPr>
          <w:rFonts w:ascii="Calibri" w:hAnsi="Calibri" w:cs="Calibri"/>
          <w:w w:val="90"/>
        </w:rPr>
        <w:t>person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has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capacity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unless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it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is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proven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spacing w:val="-2"/>
          <w:w w:val="90"/>
        </w:rPr>
        <w:t>otherwise</w:t>
      </w:r>
    </w:p>
    <w:p w14:paraId="10FADA76" w14:textId="1CB935F4" w:rsidR="000F3346" w:rsidRPr="00643C3F" w:rsidRDefault="000F3346" w:rsidP="000F3346">
      <w:pPr>
        <w:pStyle w:val="ListParagraph"/>
        <w:numPr>
          <w:ilvl w:val="0"/>
          <w:numId w:val="2"/>
        </w:numPr>
        <w:tabs>
          <w:tab w:val="left" w:pos="936"/>
        </w:tabs>
        <w:ind w:left="936" w:hanging="359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You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must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take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all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practicable</w:t>
      </w:r>
      <w:r w:rsidRPr="00643C3F">
        <w:rPr>
          <w:rFonts w:ascii="Calibri" w:hAnsi="Calibri" w:cs="Calibri"/>
          <w:spacing w:val="2"/>
        </w:rPr>
        <w:t xml:space="preserve"> </w:t>
      </w:r>
      <w:r w:rsidRPr="00643C3F">
        <w:rPr>
          <w:rFonts w:ascii="Calibri" w:hAnsi="Calibri" w:cs="Calibri"/>
          <w:w w:val="90"/>
        </w:rPr>
        <w:t>steps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to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w w:val="90"/>
        </w:rPr>
        <w:t>enable</w:t>
      </w:r>
      <w:r w:rsidRPr="00643C3F">
        <w:rPr>
          <w:rFonts w:ascii="Calibri" w:hAnsi="Calibri" w:cs="Calibri"/>
          <w:spacing w:val="2"/>
        </w:rPr>
        <w:t xml:space="preserve"> </w:t>
      </w:r>
      <w:r w:rsidRPr="00643C3F">
        <w:rPr>
          <w:rFonts w:ascii="Calibri" w:hAnsi="Calibri" w:cs="Calibri"/>
          <w:w w:val="90"/>
        </w:rPr>
        <w:t>people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to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make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their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own</w:t>
      </w:r>
      <w:r w:rsidRPr="00643C3F">
        <w:rPr>
          <w:rFonts w:ascii="Calibri" w:hAnsi="Calibri" w:cs="Calibri"/>
          <w:spacing w:val="4"/>
        </w:rPr>
        <w:t xml:space="preserve"> </w:t>
      </w:r>
      <w:r w:rsidRPr="00643C3F">
        <w:rPr>
          <w:rFonts w:ascii="Calibri" w:hAnsi="Calibri" w:cs="Calibri"/>
          <w:spacing w:val="-2"/>
          <w:w w:val="90"/>
        </w:rPr>
        <w:t>decisions</w:t>
      </w:r>
    </w:p>
    <w:p w14:paraId="029BA488" w14:textId="77777777" w:rsidR="000F3346" w:rsidRPr="00643C3F" w:rsidRDefault="000F3346" w:rsidP="000F3346">
      <w:pPr>
        <w:pStyle w:val="ListParagraph"/>
        <w:numPr>
          <w:ilvl w:val="0"/>
          <w:numId w:val="2"/>
        </w:numPr>
        <w:tabs>
          <w:tab w:val="left" w:pos="936"/>
        </w:tabs>
        <w:spacing w:before="11"/>
        <w:ind w:left="936" w:hanging="359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You</w:t>
      </w:r>
      <w:r w:rsidRPr="00643C3F">
        <w:rPr>
          <w:rFonts w:ascii="Calibri" w:hAnsi="Calibri" w:cs="Calibri"/>
          <w:spacing w:val="8"/>
        </w:rPr>
        <w:t xml:space="preserve"> </w:t>
      </w:r>
      <w:r w:rsidRPr="00643C3F">
        <w:rPr>
          <w:rFonts w:ascii="Calibri" w:hAnsi="Calibri" w:cs="Calibri"/>
          <w:w w:val="90"/>
        </w:rPr>
        <w:t>must</w:t>
      </w:r>
      <w:r w:rsidRPr="00643C3F">
        <w:rPr>
          <w:rFonts w:ascii="Calibri" w:hAnsi="Calibri" w:cs="Calibri"/>
          <w:spacing w:val="12"/>
        </w:rPr>
        <w:t xml:space="preserve"> </w:t>
      </w:r>
      <w:r w:rsidRPr="00643C3F">
        <w:rPr>
          <w:rFonts w:ascii="Calibri" w:hAnsi="Calibri" w:cs="Calibri"/>
          <w:w w:val="90"/>
        </w:rPr>
        <w:t>not</w:t>
      </w:r>
      <w:r w:rsidRPr="00643C3F">
        <w:rPr>
          <w:rFonts w:ascii="Calibri" w:hAnsi="Calibri" w:cs="Calibri"/>
          <w:spacing w:val="11"/>
        </w:rPr>
        <w:t xml:space="preserve"> </w:t>
      </w:r>
      <w:r w:rsidRPr="00643C3F">
        <w:rPr>
          <w:rFonts w:ascii="Calibri" w:hAnsi="Calibri" w:cs="Calibri"/>
          <w:w w:val="90"/>
        </w:rPr>
        <w:t>assume</w:t>
      </w:r>
      <w:r w:rsidRPr="00643C3F">
        <w:rPr>
          <w:rFonts w:ascii="Calibri" w:hAnsi="Calibri" w:cs="Calibri"/>
          <w:spacing w:val="10"/>
        </w:rPr>
        <w:t xml:space="preserve"> </w:t>
      </w:r>
      <w:r w:rsidRPr="00643C3F">
        <w:rPr>
          <w:rFonts w:ascii="Calibri" w:hAnsi="Calibri" w:cs="Calibri"/>
          <w:w w:val="90"/>
        </w:rPr>
        <w:t>incapacity</w:t>
      </w:r>
      <w:r w:rsidRPr="00643C3F">
        <w:rPr>
          <w:rFonts w:ascii="Calibri" w:hAnsi="Calibri" w:cs="Calibri"/>
          <w:spacing w:val="10"/>
        </w:rPr>
        <w:t xml:space="preserve"> </w:t>
      </w:r>
      <w:r w:rsidRPr="00643C3F">
        <w:rPr>
          <w:rFonts w:ascii="Calibri" w:hAnsi="Calibri" w:cs="Calibri"/>
          <w:w w:val="90"/>
        </w:rPr>
        <w:t>simply</w:t>
      </w:r>
      <w:r w:rsidRPr="00643C3F">
        <w:rPr>
          <w:rFonts w:ascii="Calibri" w:hAnsi="Calibri" w:cs="Calibri"/>
          <w:spacing w:val="11"/>
        </w:rPr>
        <w:t xml:space="preserve"> </w:t>
      </w:r>
      <w:r w:rsidRPr="00643C3F">
        <w:rPr>
          <w:rFonts w:ascii="Calibri" w:hAnsi="Calibri" w:cs="Calibri"/>
          <w:w w:val="90"/>
        </w:rPr>
        <w:t>because</w:t>
      </w:r>
      <w:r w:rsidRPr="00643C3F">
        <w:rPr>
          <w:rFonts w:ascii="Calibri" w:hAnsi="Calibri" w:cs="Calibri"/>
          <w:spacing w:val="10"/>
        </w:rPr>
        <w:t xml:space="preserve"> </w:t>
      </w:r>
      <w:r w:rsidRPr="00643C3F">
        <w:rPr>
          <w:rFonts w:ascii="Calibri" w:hAnsi="Calibri" w:cs="Calibri"/>
          <w:w w:val="90"/>
        </w:rPr>
        <w:t>someone</w:t>
      </w:r>
      <w:r w:rsidRPr="00643C3F">
        <w:rPr>
          <w:rFonts w:ascii="Calibri" w:hAnsi="Calibri" w:cs="Calibri"/>
          <w:spacing w:val="10"/>
        </w:rPr>
        <w:t xml:space="preserve"> </w:t>
      </w:r>
      <w:r w:rsidRPr="00643C3F">
        <w:rPr>
          <w:rFonts w:ascii="Calibri" w:hAnsi="Calibri" w:cs="Calibri"/>
          <w:w w:val="90"/>
        </w:rPr>
        <w:t>makes</w:t>
      </w:r>
      <w:r w:rsidRPr="00643C3F">
        <w:rPr>
          <w:rFonts w:ascii="Calibri" w:hAnsi="Calibri" w:cs="Calibri"/>
          <w:spacing w:val="10"/>
        </w:rPr>
        <w:t xml:space="preserve"> </w:t>
      </w:r>
      <w:r w:rsidRPr="00643C3F">
        <w:rPr>
          <w:rFonts w:ascii="Calibri" w:hAnsi="Calibri" w:cs="Calibri"/>
          <w:w w:val="90"/>
        </w:rPr>
        <w:t>an</w:t>
      </w:r>
      <w:r w:rsidRPr="00643C3F">
        <w:rPr>
          <w:rFonts w:ascii="Calibri" w:hAnsi="Calibri" w:cs="Calibri"/>
          <w:spacing w:val="13"/>
        </w:rPr>
        <w:t xml:space="preserve"> </w:t>
      </w:r>
      <w:r w:rsidRPr="00643C3F">
        <w:rPr>
          <w:rFonts w:ascii="Calibri" w:hAnsi="Calibri" w:cs="Calibri"/>
          <w:w w:val="90"/>
        </w:rPr>
        <w:t>unwise</w:t>
      </w:r>
      <w:r w:rsidRPr="00643C3F">
        <w:rPr>
          <w:rFonts w:ascii="Calibri" w:hAnsi="Calibri" w:cs="Calibri"/>
          <w:spacing w:val="10"/>
        </w:rPr>
        <w:t xml:space="preserve"> </w:t>
      </w:r>
      <w:r w:rsidRPr="00643C3F">
        <w:rPr>
          <w:rFonts w:ascii="Calibri" w:hAnsi="Calibri" w:cs="Calibri"/>
          <w:spacing w:val="-2"/>
          <w:w w:val="90"/>
        </w:rPr>
        <w:t>decision</w:t>
      </w:r>
    </w:p>
    <w:p w14:paraId="2803A9B5" w14:textId="77777777" w:rsidR="000F3346" w:rsidRPr="00643C3F" w:rsidRDefault="000F3346" w:rsidP="000F3346">
      <w:pPr>
        <w:pStyle w:val="ListParagraph"/>
        <w:numPr>
          <w:ilvl w:val="0"/>
          <w:numId w:val="2"/>
        </w:numPr>
        <w:tabs>
          <w:tab w:val="left" w:pos="936"/>
        </w:tabs>
        <w:spacing w:before="14"/>
        <w:ind w:left="936" w:hanging="359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Always</w:t>
      </w:r>
      <w:r w:rsidRPr="00643C3F">
        <w:rPr>
          <w:rFonts w:ascii="Calibri" w:hAnsi="Calibri" w:cs="Calibri"/>
          <w:spacing w:val="-1"/>
        </w:rPr>
        <w:t xml:space="preserve"> </w:t>
      </w:r>
      <w:r w:rsidRPr="00643C3F">
        <w:rPr>
          <w:rFonts w:ascii="Calibri" w:hAnsi="Calibri" w:cs="Calibri"/>
          <w:w w:val="90"/>
        </w:rPr>
        <w:t>act,</w:t>
      </w:r>
      <w:r w:rsidRPr="00643C3F">
        <w:rPr>
          <w:rFonts w:ascii="Calibri" w:hAnsi="Calibri" w:cs="Calibri"/>
        </w:rPr>
        <w:t xml:space="preserve"> </w:t>
      </w:r>
      <w:r w:rsidRPr="00643C3F">
        <w:rPr>
          <w:rFonts w:ascii="Calibri" w:hAnsi="Calibri" w:cs="Calibri"/>
          <w:w w:val="90"/>
        </w:rPr>
        <w:t>or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decide,</w:t>
      </w:r>
      <w:r w:rsidRPr="00643C3F">
        <w:rPr>
          <w:rFonts w:ascii="Calibri" w:hAnsi="Calibri" w:cs="Calibri"/>
        </w:rPr>
        <w:t xml:space="preserve"> </w:t>
      </w:r>
      <w:r w:rsidRPr="00643C3F">
        <w:rPr>
          <w:rFonts w:ascii="Calibri" w:hAnsi="Calibri" w:cs="Calibri"/>
          <w:w w:val="90"/>
        </w:rPr>
        <w:t>for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a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person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without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capacity</w:t>
      </w:r>
      <w:r w:rsidRPr="00643C3F">
        <w:rPr>
          <w:rFonts w:ascii="Calibri" w:hAnsi="Calibri" w:cs="Calibri"/>
        </w:rPr>
        <w:t xml:space="preserve"> </w:t>
      </w:r>
      <w:r w:rsidRPr="00643C3F">
        <w:rPr>
          <w:rFonts w:ascii="Calibri" w:hAnsi="Calibri" w:cs="Calibri"/>
          <w:w w:val="90"/>
        </w:rPr>
        <w:t>in</w:t>
      </w:r>
      <w:r w:rsidRPr="00643C3F">
        <w:rPr>
          <w:rFonts w:ascii="Calibri" w:hAnsi="Calibri" w:cs="Calibri"/>
          <w:spacing w:val="5"/>
        </w:rPr>
        <w:t xml:space="preserve"> </w:t>
      </w:r>
      <w:r w:rsidRPr="00643C3F">
        <w:rPr>
          <w:rFonts w:ascii="Calibri" w:hAnsi="Calibri" w:cs="Calibri"/>
          <w:w w:val="90"/>
        </w:rPr>
        <w:t>their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best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spacing w:val="-2"/>
          <w:w w:val="90"/>
        </w:rPr>
        <w:t>interests</w:t>
      </w:r>
    </w:p>
    <w:p w14:paraId="2F92565B" w14:textId="77777777" w:rsidR="000F3346" w:rsidRPr="00643C3F" w:rsidRDefault="000F3346" w:rsidP="000F3346">
      <w:pPr>
        <w:pStyle w:val="ListParagraph"/>
        <w:numPr>
          <w:ilvl w:val="0"/>
          <w:numId w:val="2"/>
        </w:numPr>
        <w:tabs>
          <w:tab w:val="left" w:pos="936"/>
        </w:tabs>
        <w:spacing w:before="14"/>
        <w:ind w:left="936" w:hanging="359"/>
        <w:contextualSpacing w:val="0"/>
        <w:rPr>
          <w:rFonts w:ascii="Calibri" w:hAnsi="Calibri" w:cs="Calibri"/>
        </w:rPr>
      </w:pPr>
      <w:r w:rsidRPr="00643C3F">
        <w:rPr>
          <w:rFonts w:ascii="Calibri" w:hAnsi="Calibri" w:cs="Calibri"/>
          <w:w w:val="90"/>
        </w:rPr>
        <w:t>Carefully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w w:val="90"/>
        </w:rPr>
        <w:t>consider</w:t>
      </w:r>
      <w:r w:rsidRPr="00643C3F">
        <w:rPr>
          <w:rFonts w:ascii="Calibri" w:hAnsi="Calibri" w:cs="Calibri"/>
          <w:spacing w:val="2"/>
        </w:rPr>
        <w:t xml:space="preserve"> </w:t>
      </w:r>
      <w:r w:rsidRPr="00643C3F">
        <w:rPr>
          <w:rFonts w:ascii="Calibri" w:hAnsi="Calibri" w:cs="Calibri"/>
          <w:w w:val="90"/>
        </w:rPr>
        <w:t>actions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to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ensure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the</w:t>
      </w:r>
      <w:r w:rsidRPr="00643C3F">
        <w:rPr>
          <w:rFonts w:ascii="Calibri" w:hAnsi="Calibri" w:cs="Calibri"/>
        </w:rPr>
        <w:t xml:space="preserve"> </w:t>
      </w:r>
      <w:r w:rsidRPr="00643C3F">
        <w:rPr>
          <w:rFonts w:ascii="Calibri" w:hAnsi="Calibri" w:cs="Calibri"/>
          <w:w w:val="90"/>
        </w:rPr>
        <w:t>least</w:t>
      </w:r>
      <w:r w:rsidRPr="00643C3F">
        <w:rPr>
          <w:rFonts w:ascii="Calibri" w:hAnsi="Calibri" w:cs="Calibri"/>
          <w:spacing w:val="2"/>
        </w:rPr>
        <w:t xml:space="preserve"> </w:t>
      </w:r>
      <w:r w:rsidRPr="00643C3F">
        <w:rPr>
          <w:rFonts w:ascii="Calibri" w:hAnsi="Calibri" w:cs="Calibri"/>
          <w:w w:val="90"/>
        </w:rPr>
        <w:t>restrictive</w:t>
      </w:r>
      <w:r w:rsidRPr="00643C3F">
        <w:rPr>
          <w:rFonts w:ascii="Calibri" w:hAnsi="Calibri" w:cs="Calibri"/>
          <w:spacing w:val="1"/>
        </w:rPr>
        <w:t xml:space="preserve"> </w:t>
      </w:r>
      <w:r w:rsidRPr="00643C3F">
        <w:rPr>
          <w:rFonts w:ascii="Calibri" w:hAnsi="Calibri" w:cs="Calibri"/>
          <w:w w:val="90"/>
        </w:rPr>
        <w:t>option</w:t>
      </w:r>
      <w:r w:rsidRPr="00643C3F">
        <w:rPr>
          <w:rFonts w:ascii="Calibri" w:hAnsi="Calibri" w:cs="Calibri"/>
          <w:spacing w:val="2"/>
        </w:rPr>
        <w:t xml:space="preserve"> </w:t>
      </w:r>
      <w:r w:rsidRPr="00643C3F">
        <w:rPr>
          <w:rFonts w:ascii="Calibri" w:hAnsi="Calibri" w:cs="Calibri"/>
          <w:w w:val="90"/>
        </w:rPr>
        <w:t>is</w:t>
      </w:r>
      <w:r w:rsidRPr="00643C3F">
        <w:rPr>
          <w:rFonts w:ascii="Calibri" w:hAnsi="Calibri" w:cs="Calibri"/>
          <w:spacing w:val="3"/>
        </w:rPr>
        <w:t xml:space="preserve"> </w:t>
      </w:r>
      <w:r w:rsidRPr="00643C3F">
        <w:rPr>
          <w:rFonts w:ascii="Calibri" w:hAnsi="Calibri" w:cs="Calibri"/>
          <w:spacing w:val="-2"/>
          <w:w w:val="90"/>
        </w:rPr>
        <w:t>taken.</w:t>
      </w:r>
    </w:p>
    <w:p w14:paraId="1677FEFA" w14:textId="77777777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</w:rPr>
      </w:pPr>
    </w:p>
    <w:p w14:paraId="46E5A354" w14:textId="658FBE01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  <w:b/>
          <w:bCs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Categories and Definitions</w:t>
      </w:r>
    </w:p>
    <w:p w14:paraId="0133EDEA" w14:textId="77777777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  <w:b/>
          <w:bCs/>
          <w:lang w:val="en-GB"/>
        </w:rPr>
      </w:pPr>
    </w:p>
    <w:p w14:paraId="2B0DE9B7" w14:textId="291B22BA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lang w:val="en-GB"/>
        </w:rPr>
        <w:t>The following list is a brief overview of the types of abuse that can affect vulnerable adults:</w:t>
      </w:r>
    </w:p>
    <w:p w14:paraId="0C036F91" w14:textId="77777777" w:rsidR="00643C3F" w:rsidRPr="00643C3F" w:rsidRDefault="00643C3F" w:rsidP="00643C3F">
      <w:pPr>
        <w:tabs>
          <w:tab w:val="left" w:pos="936"/>
        </w:tabs>
        <w:spacing w:before="14"/>
        <w:ind w:left="720"/>
        <w:rPr>
          <w:rFonts w:ascii="Calibri" w:hAnsi="Calibri" w:cs="Calibri"/>
          <w:lang w:val="en-GB"/>
        </w:rPr>
      </w:pPr>
    </w:p>
    <w:p w14:paraId="1472FCBB" w14:textId="72B7B0B8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physical</w:t>
      </w:r>
      <w:r w:rsidRPr="00643C3F">
        <w:rPr>
          <w:rFonts w:ascii="Calibri" w:hAnsi="Calibri" w:cs="Calibri"/>
          <w:lang w:val="en-GB"/>
        </w:rPr>
        <w:t> – being hit, slapped, kicked, pinched or any action which results in pain or injury</w:t>
      </w:r>
    </w:p>
    <w:p w14:paraId="1A564E67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psychological or emotional abuse </w:t>
      </w:r>
      <w:r w:rsidRPr="00643C3F">
        <w:rPr>
          <w:rFonts w:ascii="Calibri" w:hAnsi="Calibri" w:cs="Calibri"/>
          <w:lang w:val="en-GB"/>
        </w:rPr>
        <w:t>– being shouted at, ridiculed, bullied, threatened or intimidated</w:t>
      </w:r>
    </w:p>
    <w:p w14:paraId="7C0A8F4B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neglect</w:t>
      </w:r>
      <w:r w:rsidRPr="00643C3F">
        <w:rPr>
          <w:rFonts w:ascii="Calibri" w:hAnsi="Calibri" w:cs="Calibri"/>
          <w:lang w:val="en-GB"/>
        </w:rPr>
        <w:t> – ignoring someone's medical, physical or emotional needs, such as withholding food or drink or not providing adequate care</w:t>
      </w:r>
    </w:p>
    <w:p w14:paraId="3C283432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financial </w:t>
      </w:r>
      <w:r w:rsidRPr="00643C3F">
        <w:rPr>
          <w:rFonts w:ascii="Calibri" w:hAnsi="Calibri" w:cs="Calibri"/>
          <w:lang w:val="en-GB"/>
        </w:rPr>
        <w:t>– when someone misuses or steals money or property</w:t>
      </w:r>
    </w:p>
    <w:p w14:paraId="6D67370E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sexual</w:t>
      </w:r>
      <w:r w:rsidRPr="00643C3F">
        <w:rPr>
          <w:rFonts w:ascii="Calibri" w:hAnsi="Calibri" w:cs="Calibri"/>
          <w:lang w:val="en-GB"/>
        </w:rPr>
        <w:t> – direct or indirect involvement in sexual activity without consent</w:t>
      </w:r>
    </w:p>
    <w:p w14:paraId="2BB80C92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organisational</w:t>
      </w:r>
      <w:r w:rsidRPr="00643C3F">
        <w:rPr>
          <w:rFonts w:ascii="Calibri" w:hAnsi="Calibri" w:cs="Calibri"/>
          <w:lang w:val="en-GB"/>
        </w:rPr>
        <w:t> – includes neglect and poor professional practice in a hospital, care home or in someone's own home</w:t>
      </w:r>
    </w:p>
    <w:p w14:paraId="4EC719E0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discriminatory</w:t>
      </w:r>
      <w:r w:rsidRPr="00643C3F">
        <w:rPr>
          <w:rFonts w:ascii="Calibri" w:hAnsi="Calibri" w:cs="Calibri"/>
          <w:lang w:val="en-GB"/>
        </w:rPr>
        <w:t> – hate crime or any form of harassment because of race, gender, sexuality, age, disability, or religion</w:t>
      </w:r>
    </w:p>
    <w:p w14:paraId="4738823D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modern slavery</w:t>
      </w:r>
      <w:r w:rsidRPr="00643C3F">
        <w:rPr>
          <w:rFonts w:ascii="Calibri" w:hAnsi="Calibri" w:cs="Calibri"/>
          <w:lang w:val="en-GB"/>
        </w:rPr>
        <w:t> – includes sexual exploitation, domestic servitude and forced labour, drugs trade, benefit fraud, and forced marriage</w:t>
      </w:r>
    </w:p>
    <w:p w14:paraId="5DE92C29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domestic abuse</w:t>
      </w:r>
      <w:r w:rsidRPr="00643C3F">
        <w:rPr>
          <w:rFonts w:ascii="Calibri" w:hAnsi="Calibri" w:cs="Calibri"/>
          <w:lang w:val="en-GB"/>
        </w:rPr>
        <w:t> – one or more incidents of controlling, coercive or threatening behaviour, violence or abuse. It's often by a partner, ex-partner or family member.</w:t>
      </w:r>
    </w:p>
    <w:p w14:paraId="554FFE1B" w14:textId="77777777" w:rsidR="00643C3F" w:rsidRPr="00643C3F" w:rsidRDefault="00643C3F" w:rsidP="00643C3F">
      <w:pPr>
        <w:numPr>
          <w:ilvl w:val="0"/>
          <w:numId w:val="3"/>
        </w:numPr>
        <w:tabs>
          <w:tab w:val="left" w:pos="936"/>
        </w:tabs>
        <w:spacing w:before="14"/>
        <w:rPr>
          <w:rFonts w:ascii="Calibri" w:hAnsi="Calibri" w:cs="Calibri"/>
          <w:lang w:val="en-GB"/>
        </w:rPr>
      </w:pPr>
      <w:r w:rsidRPr="00643C3F">
        <w:rPr>
          <w:rFonts w:ascii="Calibri" w:hAnsi="Calibri" w:cs="Calibri"/>
          <w:b/>
          <w:bCs/>
          <w:lang w:val="en-GB"/>
        </w:rPr>
        <w:t>self-neglect</w:t>
      </w:r>
      <w:r w:rsidRPr="00643C3F">
        <w:rPr>
          <w:rFonts w:ascii="Calibri" w:hAnsi="Calibri" w:cs="Calibri"/>
          <w:lang w:val="en-GB"/>
        </w:rPr>
        <w:t> – when someone is unable or unwilling to care for themselves. It can include neglect of personal hygiene, health and living conditions</w:t>
      </w:r>
    </w:p>
    <w:p w14:paraId="63543C0E" w14:textId="77777777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  <w:lang w:val="en-GB"/>
        </w:rPr>
      </w:pPr>
    </w:p>
    <w:p w14:paraId="1BE4BA26" w14:textId="77777777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</w:rPr>
      </w:pPr>
    </w:p>
    <w:p w14:paraId="48B31C91" w14:textId="282FF61D" w:rsidR="00643C3F" w:rsidRPr="00643C3F" w:rsidRDefault="00643C3F" w:rsidP="00643C3F">
      <w:pPr>
        <w:tabs>
          <w:tab w:val="left" w:pos="936"/>
        </w:tabs>
        <w:spacing w:before="14"/>
        <w:rPr>
          <w:rFonts w:ascii="Calibri" w:hAnsi="Calibri" w:cs="Calibri"/>
        </w:rPr>
      </w:pPr>
      <w:r w:rsidRPr="00643C3F">
        <w:rPr>
          <w:rFonts w:ascii="Calibri" w:hAnsi="Calibri" w:cs="Calibri"/>
        </w:rPr>
        <w:t>For a more complete list of abuse types, definitions and signs of abuse please refer to Appendix 1 – Children’s Safeguarding: Categories and Definitions, as this gives more comprehensive information of the types of abuse that can also affect vulnerable adults.</w:t>
      </w:r>
    </w:p>
    <w:p w14:paraId="786442C2" w14:textId="77777777" w:rsidR="000F3346" w:rsidRPr="00643C3F" w:rsidRDefault="000F3346" w:rsidP="000F3346">
      <w:pPr>
        <w:tabs>
          <w:tab w:val="left" w:pos="936"/>
        </w:tabs>
        <w:spacing w:before="14"/>
        <w:rPr>
          <w:rFonts w:ascii="Calibri" w:hAnsi="Calibri" w:cs="Calibri"/>
        </w:rPr>
      </w:pPr>
    </w:p>
    <w:p w14:paraId="3A7B7A52" w14:textId="77777777" w:rsidR="000F3346" w:rsidRPr="000F3346" w:rsidRDefault="000F3346" w:rsidP="000F3346">
      <w:pPr>
        <w:tabs>
          <w:tab w:val="left" w:pos="936"/>
        </w:tabs>
        <w:spacing w:before="14"/>
        <w:rPr>
          <w:sz w:val="20"/>
        </w:rPr>
      </w:pPr>
    </w:p>
    <w:p w14:paraId="3C6BDC9A" w14:textId="77777777" w:rsidR="000F3346" w:rsidRPr="000F3346" w:rsidRDefault="000F3346" w:rsidP="000F3346">
      <w:pPr>
        <w:tabs>
          <w:tab w:val="left" w:pos="936"/>
        </w:tabs>
        <w:rPr>
          <w:sz w:val="20"/>
        </w:rPr>
      </w:pPr>
    </w:p>
    <w:p w14:paraId="47CB06B9" w14:textId="77777777" w:rsidR="000F3346" w:rsidRDefault="000F3346" w:rsidP="000F3346">
      <w:pPr>
        <w:rPr>
          <w:sz w:val="20"/>
        </w:rPr>
        <w:sectPr w:rsidR="000F3346" w:rsidSect="000F3346">
          <w:pgSz w:w="11910" w:h="16840"/>
          <w:pgMar w:top="1920" w:right="1140" w:bottom="1180" w:left="1060" w:header="0" w:footer="992" w:gutter="0"/>
          <w:cols w:space="720"/>
        </w:sectPr>
      </w:pPr>
    </w:p>
    <w:p w14:paraId="5CE42C74" w14:textId="3BE2CFDC" w:rsidR="000F3346" w:rsidRPr="000F3346" w:rsidRDefault="000F3346" w:rsidP="000F3346">
      <w:pPr>
        <w:sectPr w:rsidR="000F3346" w:rsidRPr="000F3346" w:rsidSect="00BB506D">
          <w:pgSz w:w="11910" w:h="16840"/>
          <w:pgMar w:top="1920" w:right="1140" w:bottom="1180" w:left="1060" w:header="0" w:footer="992" w:gutter="0"/>
          <w:cols w:space="720"/>
        </w:sectPr>
      </w:pPr>
    </w:p>
    <w:p w14:paraId="0FCF066F" w14:textId="77777777" w:rsidR="00BB506D" w:rsidRDefault="00BB506D" w:rsidP="000F3346">
      <w:pPr>
        <w:pStyle w:val="BodyText"/>
        <w:spacing w:line="242" w:lineRule="auto"/>
        <w:ind w:right="540"/>
      </w:pPr>
    </w:p>
    <w:p w14:paraId="406A1AE3" w14:textId="77777777" w:rsidR="00BB506D" w:rsidRDefault="00BB506D" w:rsidP="005D2C9A">
      <w:pPr>
        <w:pStyle w:val="BodyText"/>
        <w:spacing w:line="242" w:lineRule="auto"/>
        <w:ind w:left="217" w:right="540"/>
      </w:pPr>
    </w:p>
    <w:p w14:paraId="1ADEF343" w14:textId="77777777" w:rsidR="0021788C" w:rsidRDefault="0021788C"/>
    <w:sectPr w:rsidR="0021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019AB"/>
    <w:multiLevelType w:val="multilevel"/>
    <w:tmpl w:val="EA4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8870B5"/>
    <w:multiLevelType w:val="hybridMultilevel"/>
    <w:tmpl w:val="4AB0B82A"/>
    <w:lvl w:ilvl="0" w:tplc="B1F20C18">
      <w:start w:val="1"/>
      <w:numFmt w:val="decimal"/>
      <w:lvlText w:val="%1."/>
      <w:lvlJc w:val="left"/>
      <w:pPr>
        <w:ind w:left="937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1" w:tplc="6DCA562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B50C095A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02D85706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4" w:tplc="0340147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D270A448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008444BC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5BE250DC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5BEA840A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143270"/>
    <w:multiLevelType w:val="hybridMultilevel"/>
    <w:tmpl w:val="57803D44"/>
    <w:lvl w:ilvl="0" w:tplc="D520A790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ECA0BE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2E70E978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5F9EC806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07709D2A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CF1CEF7E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E12A914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EAD8FEB4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E23CA43A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num w:numId="1" w16cid:durableId="1771121480">
    <w:abstractNumId w:val="2"/>
  </w:num>
  <w:num w:numId="2" w16cid:durableId="838622850">
    <w:abstractNumId w:val="1"/>
  </w:num>
  <w:num w:numId="3" w16cid:durableId="189577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9A"/>
    <w:rsid w:val="00040151"/>
    <w:rsid w:val="000F3346"/>
    <w:rsid w:val="001054F0"/>
    <w:rsid w:val="0021788C"/>
    <w:rsid w:val="00371F5E"/>
    <w:rsid w:val="005D2C9A"/>
    <w:rsid w:val="006403CC"/>
    <w:rsid w:val="00643C3F"/>
    <w:rsid w:val="006D3184"/>
    <w:rsid w:val="00A234A3"/>
    <w:rsid w:val="00A6423A"/>
    <w:rsid w:val="00BB506D"/>
    <w:rsid w:val="00CB515F"/>
    <w:rsid w:val="00CD1934"/>
    <w:rsid w:val="00E31336"/>
    <w:rsid w:val="00F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B4BF"/>
  <w15:chartTrackingRefBased/>
  <w15:docId w15:val="{5DC6E9AD-1617-41DF-874C-D0760C6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9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2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9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2C9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2C9A"/>
    <w:rPr>
      <w:rFonts w:ascii="Lucida Sans" w:eastAsia="Lucida Sans" w:hAnsi="Lucida Sans" w:cs="Lucida Sans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Hayward-Cripps</dc:creator>
  <cp:keywords/>
  <dc:description/>
  <cp:lastModifiedBy>John Hayward-Cripps</cp:lastModifiedBy>
  <cp:revision>2</cp:revision>
  <dcterms:created xsi:type="dcterms:W3CDTF">2025-09-12T10:09:00Z</dcterms:created>
  <dcterms:modified xsi:type="dcterms:W3CDTF">2025-09-12T10:09:00Z</dcterms:modified>
</cp:coreProperties>
</file>